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C258" w14:textId="4D91C9AC" w:rsidR="008E34D4" w:rsidRDefault="008E34D4" w:rsidP="008E34D4">
      <w:pPr>
        <w:rPr>
          <w:rFonts w:ascii="Arial" w:hAnsi="Arial" w:cs="Arial"/>
          <w:color w:val="000000"/>
          <w:shd w:val="clear" w:color="auto" w:fill="FFFFFF"/>
        </w:rPr>
      </w:pPr>
      <w:r>
        <w:rPr>
          <w:rFonts w:ascii="Arial" w:hAnsi="Arial" w:cs="Arial"/>
          <w:noProof/>
          <w:color w:val="000000"/>
          <w:shd w:val="clear" w:color="auto" w:fill="FFFFFF"/>
        </w:rPr>
        <w:drawing>
          <wp:inline distT="0" distB="0" distL="0" distR="0" wp14:anchorId="37523F0E" wp14:editId="6D4DE4B1">
            <wp:extent cx="2729206"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7434" cy="630545"/>
                    </a:xfrm>
                    <a:prstGeom prst="rect">
                      <a:avLst/>
                    </a:prstGeom>
                  </pic:spPr>
                </pic:pic>
              </a:graphicData>
            </a:graphic>
          </wp:inline>
        </w:drawing>
      </w:r>
    </w:p>
    <w:p w14:paraId="7703B984" w14:textId="77777777" w:rsidR="008E34D4" w:rsidRDefault="008E34D4" w:rsidP="008E34D4">
      <w:pPr>
        <w:rPr>
          <w:rFonts w:ascii="Arial" w:hAnsi="Arial" w:cs="Arial"/>
          <w:color w:val="000000"/>
          <w:shd w:val="clear" w:color="auto" w:fill="FFFFFF"/>
        </w:rPr>
      </w:pPr>
    </w:p>
    <w:p w14:paraId="087DE3B3" w14:textId="77777777" w:rsidR="008E34D4" w:rsidRDefault="008E34D4" w:rsidP="008E34D4">
      <w:pPr>
        <w:rPr>
          <w:rFonts w:ascii="Arial" w:hAnsi="Arial" w:cs="Arial"/>
          <w:color w:val="000000"/>
          <w:shd w:val="clear" w:color="auto" w:fill="FFFFFF"/>
        </w:rPr>
      </w:pPr>
    </w:p>
    <w:p w14:paraId="6CF2A3E6" w14:textId="64F0E494" w:rsidR="008E34D4" w:rsidRPr="009479F5" w:rsidRDefault="008E34D4" w:rsidP="008E34D4">
      <w:pPr>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Washington Federal Foundation</w:t>
      </w:r>
    </w:p>
    <w:p w14:paraId="0AE1234B" w14:textId="77777777" w:rsidR="008E34D4" w:rsidRPr="009479F5" w:rsidRDefault="008E34D4" w:rsidP="008E34D4">
      <w:pPr>
        <w:rPr>
          <w:rFonts w:ascii="Open Sans" w:eastAsia="Times New Roman" w:hAnsi="Open Sans" w:cs="Open Sans"/>
          <w:color w:val="202324"/>
          <w:sz w:val="24"/>
          <w:szCs w:val="24"/>
        </w:rPr>
      </w:pPr>
    </w:p>
    <w:p w14:paraId="469FFEED" w14:textId="5FA7ACAD" w:rsidR="008E34D4" w:rsidRPr="009479F5" w:rsidRDefault="008E34D4" w:rsidP="008E34D4">
      <w:pPr>
        <w:rPr>
          <w:rFonts w:ascii="Open Sans" w:eastAsia="Times New Roman" w:hAnsi="Open Sans" w:cs="Open Sans"/>
          <w:b/>
          <w:bCs/>
          <w:color w:val="202324"/>
          <w:sz w:val="24"/>
          <w:szCs w:val="24"/>
        </w:rPr>
      </w:pPr>
      <w:r w:rsidRPr="009479F5">
        <w:rPr>
          <w:rFonts w:ascii="Open Sans" w:eastAsia="Times New Roman" w:hAnsi="Open Sans" w:cs="Open Sans"/>
          <w:b/>
          <w:bCs/>
          <w:color w:val="202324"/>
          <w:sz w:val="24"/>
          <w:szCs w:val="24"/>
        </w:rPr>
        <w:t>Contact</w:t>
      </w:r>
      <w:r w:rsidR="009479F5">
        <w:rPr>
          <w:rFonts w:ascii="Open Sans" w:eastAsia="Times New Roman" w:hAnsi="Open Sans" w:cs="Open Sans"/>
          <w:b/>
          <w:bCs/>
          <w:color w:val="202324"/>
          <w:sz w:val="24"/>
          <w:szCs w:val="24"/>
        </w:rPr>
        <w:t>:</w:t>
      </w:r>
    </w:p>
    <w:p w14:paraId="3DF15D25" w14:textId="77777777" w:rsidR="008E34D4" w:rsidRPr="009479F5" w:rsidRDefault="008E34D4" w:rsidP="008E34D4">
      <w:pPr>
        <w:ind w:left="720"/>
        <w:rPr>
          <w:rFonts w:ascii="Open Sans" w:eastAsia="Times New Roman" w:hAnsi="Open Sans" w:cs="Open Sans"/>
          <w:color w:val="202324"/>
          <w:sz w:val="24"/>
          <w:szCs w:val="24"/>
        </w:rPr>
      </w:pPr>
    </w:p>
    <w:p w14:paraId="34237AD4" w14:textId="77777777" w:rsidR="008E34D4" w:rsidRPr="009479F5" w:rsidRDefault="008E34D4" w:rsidP="008E34D4">
      <w:pPr>
        <w:autoSpaceDE w:val="0"/>
        <w:autoSpaceDN w:val="0"/>
        <w:textAlignment w:val="center"/>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Kristi Ellefson</w:t>
      </w:r>
    </w:p>
    <w:p w14:paraId="502BF1D4" w14:textId="77777777" w:rsidR="008E34D4" w:rsidRPr="009479F5" w:rsidRDefault="008E34D4" w:rsidP="008E34D4">
      <w:pPr>
        <w:autoSpaceDE w:val="0"/>
        <w:autoSpaceDN w:val="0"/>
        <w:textAlignment w:val="center"/>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Marketing Communications &amp; Foundation Manager</w:t>
      </w:r>
    </w:p>
    <w:p w14:paraId="40E9318D" w14:textId="23156AF4" w:rsidR="008E34D4" w:rsidRPr="009479F5" w:rsidRDefault="008E34D4" w:rsidP="008E34D4">
      <w:pPr>
        <w:autoSpaceDE w:val="0"/>
        <w:autoSpaceDN w:val="0"/>
        <w:spacing w:line="288" w:lineRule="auto"/>
        <w:textAlignment w:val="center"/>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 xml:space="preserve">425 Pike Street, Seattle, WA  98101  </w:t>
      </w:r>
      <w:r w:rsidRPr="009479F5">
        <w:rPr>
          <w:rFonts w:ascii="Open Sans" w:eastAsia="Times New Roman" w:hAnsi="Open Sans" w:cs="Open Sans"/>
          <w:color w:val="202324"/>
          <w:sz w:val="24"/>
          <w:szCs w:val="24"/>
        </w:rPr>
        <w:br/>
        <w:t xml:space="preserve">206-349-7292  </w:t>
      </w:r>
      <w:r w:rsidRPr="009479F5">
        <w:rPr>
          <w:rFonts w:ascii="Open Sans" w:eastAsia="Times New Roman" w:hAnsi="Open Sans" w:cs="Open Sans"/>
          <w:color w:val="202324"/>
          <w:sz w:val="24"/>
          <w:szCs w:val="24"/>
        </w:rPr>
        <w:br/>
      </w:r>
      <w:hyperlink r:id="rId6" w:history="1">
        <w:r w:rsidRPr="009479F5">
          <w:rPr>
            <w:rFonts w:ascii="Open Sans" w:eastAsia="Times New Roman" w:hAnsi="Open Sans" w:cs="Open Sans"/>
            <w:color w:val="202324"/>
            <w:sz w:val="24"/>
            <w:szCs w:val="24"/>
          </w:rPr>
          <w:t>Kristi.Ellefson@WaFd.com</w:t>
        </w:r>
      </w:hyperlink>
    </w:p>
    <w:p w14:paraId="6F1FDCD3" w14:textId="77777777" w:rsidR="008E34D4" w:rsidRPr="009479F5" w:rsidRDefault="008E34D4" w:rsidP="008E34D4">
      <w:pPr>
        <w:rPr>
          <w:rFonts w:ascii="Open Sans" w:eastAsia="Times New Roman" w:hAnsi="Open Sans" w:cs="Open Sans"/>
          <w:color w:val="202324"/>
          <w:sz w:val="24"/>
          <w:szCs w:val="24"/>
        </w:rPr>
      </w:pPr>
    </w:p>
    <w:p w14:paraId="49BF6F30" w14:textId="6220613C" w:rsidR="008E34D4" w:rsidRPr="009479F5" w:rsidRDefault="008E34D4" w:rsidP="008E34D4">
      <w:pPr>
        <w:rPr>
          <w:rFonts w:ascii="Open Sans" w:eastAsia="Times New Roman" w:hAnsi="Open Sans" w:cs="Open Sans"/>
          <w:color w:val="202324"/>
          <w:sz w:val="24"/>
          <w:szCs w:val="24"/>
        </w:rPr>
      </w:pPr>
      <w:r w:rsidRPr="009479F5">
        <w:rPr>
          <w:rFonts w:ascii="Open Sans" w:eastAsia="Times New Roman" w:hAnsi="Open Sans" w:cs="Open Sans"/>
          <w:b/>
          <w:bCs/>
          <w:color w:val="202324"/>
          <w:sz w:val="24"/>
          <w:szCs w:val="24"/>
        </w:rPr>
        <w:t>Foundation Webpage</w:t>
      </w:r>
      <w:r w:rsidRPr="009479F5">
        <w:rPr>
          <w:rFonts w:ascii="Open Sans" w:eastAsia="Times New Roman" w:hAnsi="Open Sans" w:cs="Open Sans"/>
          <w:color w:val="202324"/>
          <w:sz w:val="24"/>
          <w:szCs w:val="24"/>
        </w:rPr>
        <w:t xml:space="preserve">: </w:t>
      </w:r>
      <w:hyperlink r:id="rId7" w:history="1">
        <w:r w:rsidR="009479F5" w:rsidRPr="004B23AB">
          <w:rPr>
            <w:rStyle w:val="Hyperlink"/>
            <w:rFonts w:ascii="Open Sans" w:eastAsia="Times New Roman" w:hAnsi="Open Sans" w:cs="Open Sans"/>
            <w:sz w:val="24"/>
            <w:szCs w:val="24"/>
          </w:rPr>
          <w:t>https://www.wafdbank.com/about-us/washington-federal-foundation</w:t>
        </w:r>
      </w:hyperlink>
      <w:r w:rsidR="009479F5">
        <w:rPr>
          <w:rFonts w:ascii="Open Sans" w:eastAsia="Times New Roman" w:hAnsi="Open Sans" w:cs="Open Sans"/>
          <w:color w:val="202324"/>
          <w:sz w:val="24"/>
          <w:szCs w:val="24"/>
        </w:rPr>
        <w:t xml:space="preserve"> </w:t>
      </w:r>
    </w:p>
    <w:p w14:paraId="7B563807" w14:textId="77777777" w:rsidR="008E34D4" w:rsidRPr="009479F5" w:rsidRDefault="008E34D4" w:rsidP="008E34D4">
      <w:pPr>
        <w:rPr>
          <w:rFonts w:ascii="Open Sans" w:eastAsia="Times New Roman" w:hAnsi="Open Sans" w:cs="Open Sans"/>
          <w:color w:val="202324"/>
          <w:sz w:val="24"/>
          <w:szCs w:val="24"/>
        </w:rPr>
      </w:pPr>
    </w:p>
    <w:p w14:paraId="0E3A9AFE" w14:textId="1D750718" w:rsidR="008E34D4" w:rsidRPr="009479F5" w:rsidRDefault="008E34D4" w:rsidP="008E34D4">
      <w:pPr>
        <w:rPr>
          <w:rFonts w:ascii="Open Sans" w:eastAsia="Times New Roman" w:hAnsi="Open Sans" w:cs="Open Sans"/>
          <w:b/>
          <w:bCs/>
          <w:color w:val="202324"/>
          <w:sz w:val="24"/>
          <w:szCs w:val="24"/>
        </w:rPr>
      </w:pPr>
      <w:r w:rsidRPr="009479F5">
        <w:rPr>
          <w:rFonts w:ascii="Open Sans" w:eastAsia="Times New Roman" w:hAnsi="Open Sans" w:cs="Open Sans"/>
          <w:b/>
          <w:bCs/>
          <w:color w:val="202324"/>
          <w:sz w:val="24"/>
          <w:szCs w:val="24"/>
        </w:rPr>
        <w:t>Application process:</w:t>
      </w:r>
    </w:p>
    <w:p w14:paraId="2D9DD34D" w14:textId="1ABFF190" w:rsidR="009479F5" w:rsidRDefault="009479F5" w:rsidP="008E34D4">
      <w:pPr>
        <w:rPr>
          <w:rFonts w:ascii="Open Sans" w:eastAsia="Times New Roman" w:hAnsi="Open Sans" w:cs="Open Sans"/>
          <w:color w:val="202324"/>
          <w:sz w:val="24"/>
          <w:szCs w:val="24"/>
        </w:rPr>
      </w:pPr>
    </w:p>
    <w:p w14:paraId="50A2EAD1" w14:textId="1C4ED04D" w:rsidR="009479F5" w:rsidRDefault="009479F5" w:rsidP="008E34D4">
      <w:pPr>
        <w:rPr>
          <w:rFonts w:ascii="Open Sans" w:eastAsia="Times New Roman" w:hAnsi="Open Sans" w:cs="Open Sans"/>
          <w:color w:val="202324"/>
          <w:sz w:val="24"/>
          <w:szCs w:val="24"/>
        </w:rPr>
      </w:pPr>
      <w:r>
        <w:rPr>
          <w:rFonts w:ascii="Open Sans" w:eastAsia="Times New Roman" w:hAnsi="Open Sans" w:cs="Open Sans"/>
          <w:color w:val="202324"/>
          <w:sz w:val="24"/>
          <w:szCs w:val="24"/>
        </w:rPr>
        <w:t>1: Review application documents required</w:t>
      </w:r>
    </w:p>
    <w:p w14:paraId="1699D6BE" w14:textId="716F5CD1" w:rsidR="009479F5" w:rsidRDefault="009479F5" w:rsidP="008E34D4">
      <w:pPr>
        <w:rPr>
          <w:rFonts w:ascii="Open Sans" w:eastAsia="Times New Roman" w:hAnsi="Open Sans" w:cs="Open Sans"/>
          <w:color w:val="202324"/>
          <w:sz w:val="24"/>
          <w:szCs w:val="24"/>
        </w:rPr>
      </w:pPr>
      <w:r>
        <w:rPr>
          <w:rFonts w:ascii="Open Sans" w:eastAsia="Times New Roman" w:hAnsi="Open Sans" w:cs="Open Sans"/>
          <w:color w:val="202324"/>
          <w:sz w:val="24"/>
          <w:szCs w:val="24"/>
        </w:rPr>
        <w:t>2: Ensure programming and organization meet giving guidelines</w:t>
      </w:r>
    </w:p>
    <w:p w14:paraId="5848B86F" w14:textId="7AD1E756" w:rsidR="009479F5" w:rsidRDefault="009479F5" w:rsidP="008E34D4">
      <w:pPr>
        <w:rPr>
          <w:rFonts w:ascii="Open Sans" w:eastAsia="Times New Roman" w:hAnsi="Open Sans" w:cs="Open Sans"/>
          <w:color w:val="202324"/>
          <w:sz w:val="24"/>
          <w:szCs w:val="24"/>
        </w:rPr>
      </w:pPr>
      <w:r>
        <w:rPr>
          <w:rFonts w:ascii="Open Sans" w:eastAsia="Times New Roman" w:hAnsi="Open Sans" w:cs="Open Sans"/>
          <w:color w:val="202324"/>
          <w:sz w:val="24"/>
          <w:szCs w:val="24"/>
        </w:rPr>
        <w:t xml:space="preserve">3: Fill out the </w:t>
      </w:r>
      <w:hyperlink r:id="rId8" w:history="1">
        <w:r w:rsidRPr="009479F5">
          <w:rPr>
            <w:rStyle w:val="Hyperlink"/>
            <w:rFonts w:ascii="Open Sans" w:eastAsia="Times New Roman" w:hAnsi="Open Sans" w:cs="Open Sans"/>
            <w:sz w:val="24"/>
            <w:szCs w:val="24"/>
          </w:rPr>
          <w:t>application form</w:t>
        </w:r>
      </w:hyperlink>
    </w:p>
    <w:p w14:paraId="61A4D09E" w14:textId="043E2896" w:rsidR="009479F5" w:rsidRDefault="009479F5" w:rsidP="008E34D4">
      <w:pPr>
        <w:rPr>
          <w:rFonts w:ascii="Open Sans" w:eastAsia="Times New Roman" w:hAnsi="Open Sans" w:cs="Open Sans"/>
          <w:color w:val="202324"/>
          <w:sz w:val="24"/>
          <w:szCs w:val="24"/>
        </w:rPr>
      </w:pPr>
      <w:r>
        <w:rPr>
          <w:rFonts w:ascii="Open Sans" w:eastAsia="Times New Roman" w:hAnsi="Open Sans" w:cs="Open Sans"/>
          <w:color w:val="202324"/>
          <w:sz w:val="24"/>
          <w:szCs w:val="24"/>
        </w:rPr>
        <w:t>4: Email the application and documents to me at email above</w:t>
      </w:r>
    </w:p>
    <w:p w14:paraId="59E52AE5" w14:textId="47AB69F6" w:rsidR="009479F5" w:rsidRDefault="009479F5" w:rsidP="008E34D4">
      <w:pPr>
        <w:rPr>
          <w:rFonts w:ascii="Open Sans" w:eastAsia="Times New Roman" w:hAnsi="Open Sans" w:cs="Open Sans"/>
          <w:color w:val="202324"/>
          <w:sz w:val="24"/>
          <w:szCs w:val="24"/>
        </w:rPr>
      </w:pPr>
    </w:p>
    <w:p w14:paraId="160CCE59" w14:textId="55FE08E6" w:rsidR="009479F5" w:rsidRPr="009479F5" w:rsidRDefault="009479F5" w:rsidP="008E34D4">
      <w:pPr>
        <w:rPr>
          <w:rFonts w:ascii="Open Sans" w:eastAsia="Times New Roman" w:hAnsi="Open Sans" w:cs="Open Sans"/>
          <w:b/>
          <w:bCs/>
          <w:color w:val="202324"/>
          <w:sz w:val="24"/>
          <w:szCs w:val="24"/>
        </w:rPr>
      </w:pPr>
      <w:r w:rsidRPr="009479F5">
        <w:rPr>
          <w:rFonts w:ascii="Open Sans" w:eastAsia="Times New Roman" w:hAnsi="Open Sans" w:cs="Open Sans"/>
          <w:b/>
          <w:bCs/>
          <w:color w:val="202324"/>
          <w:sz w:val="24"/>
          <w:szCs w:val="24"/>
        </w:rPr>
        <w:t xml:space="preserve">Application Details: </w:t>
      </w:r>
    </w:p>
    <w:p w14:paraId="42B1B9E3" w14:textId="0FE8E288" w:rsidR="009479F5" w:rsidRDefault="009479F5" w:rsidP="008E34D4">
      <w:pPr>
        <w:rPr>
          <w:rFonts w:ascii="Open Sans" w:eastAsia="Times New Roman" w:hAnsi="Open Sans" w:cs="Open Sans"/>
          <w:color w:val="202324"/>
          <w:sz w:val="24"/>
          <w:szCs w:val="24"/>
        </w:rPr>
      </w:pPr>
    </w:p>
    <w:p w14:paraId="74473DCA" w14:textId="6B370320" w:rsidR="009479F5" w:rsidRDefault="009479F5" w:rsidP="009479F5">
      <w:pPr>
        <w:pStyle w:val="ListParagraph"/>
        <w:numPr>
          <w:ilvl w:val="0"/>
          <w:numId w:val="2"/>
        </w:numPr>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 xml:space="preserve">We review grants </w:t>
      </w:r>
      <w:proofErr w:type="gramStart"/>
      <w:r w:rsidRPr="009479F5">
        <w:rPr>
          <w:rFonts w:ascii="Open Sans" w:eastAsia="Times New Roman" w:hAnsi="Open Sans" w:cs="Open Sans"/>
          <w:color w:val="202324"/>
          <w:sz w:val="24"/>
          <w:szCs w:val="24"/>
        </w:rPr>
        <w:t>on a monthly basis</w:t>
      </w:r>
      <w:proofErr w:type="gramEnd"/>
      <w:r w:rsidRPr="009479F5">
        <w:rPr>
          <w:rFonts w:ascii="Open Sans" w:eastAsia="Times New Roman" w:hAnsi="Open Sans" w:cs="Open Sans"/>
          <w:color w:val="202324"/>
          <w:sz w:val="24"/>
          <w:szCs w:val="24"/>
        </w:rPr>
        <w:t xml:space="preserve"> (up to 20 per month)</w:t>
      </w:r>
    </w:p>
    <w:p w14:paraId="387FCD19" w14:textId="01014589" w:rsidR="009479F5" w:rsidRDefault="009479F5" w:rsidP="009479F5">
      <w:pPr>
        <w:pStyle w:val="ListParagraph"/>
        <w:numPr>
          <w:ilvl w:val="0"/>
          <w:numId w:val="2"/>
        </w:numPr>
        <w:rPr>
          <w:rFonts w:ascii="Open Sans" w:eastAsia="Times New Roman" w:hAnsi="Open Sans" w:cs="Open Sans"/>
          <w:color w:val="202324"/>
          <w:sz w:val="24"/>
          <w:szCs w:val="24"/>
        </w:rPr>
      </w:pPr>
      <w:r>
        <w:rPr>
          <w:rFonts w:ascii="Open Sans" w:eastAsia="Times New Roman" w:hAnsi="Open Sans" w:cs="Open Sans"/>
          <w:color w:val="202324"/>
          <w:sz w:val="24"/>
          <w:szCs w:val="24"/>
        </w:rPr>
        <w:t>Organizations can apply once per calendar year</w:t>
      </w:r>
    </w:p>
    <w:p w14:paraId="00DC667F" w14:textId="70E61BCA" w:rsidR="009479F5" w:rsidRPr="009479F5" w:rsidRDefault="009479F5" w:rsidP="008E34D4">
      <w:pPr>
        <w:pStyle w:val="ListParagraph"/>
        <w:numPr>
          <w:ilvl w:val="0"/>
          <w:numId w:val="2"/>
        </w:numPr>
        <w:rPr>
          <w:rFonts w:ascii="Open Sans" w:eastAsia="Times New Roman" w:hAnsi="Open Sans" w:cs="Open Sans"/>
          <w:color w:val="202324"/>
          <w:sz w:val="24"/>
          <w:szCs w:val="24"/>
        </w:rPr>
      </w:pPr>
      <w:r>
        <w:rPr>
          <w:rFonts w:ascii="Open Sans" w:eastAsia="Times New Roman" w:hAnsi="Open Sans" w:cs="Open Sans"/>
          <w:color w:val="202324"/>
          <w:sz w:val="24"/>
          <w:szCs w:val="24"/>
        </w:rPr>
        <w:t>Grants are reviewed on a first-come, first-served basis</w:t>
      </w:r>
    </w:p>
    <w:p w14:paraId="4886629F" w14:textId="77777777" w:rsidR="008E34D4" w:rsidRPr="009479F5" w:rsidRDefault="008E34D4" w:rsidP="008E34D4">
      <w:pPr>
        <w:rPr>
          <w:rFonts w:ascii="Open Sans" w:eastAsia="Times New Roman" w:hAnsi="Open Sans" w:cs="Open Sans"/>
          <w:color w:val="202324"/>
          <w:sz w:val="24"/>
          <w:szCs w:val="24"/>
        </w:rPr>
      </w:pPr>
    </w:p>
    <w:p w14:paraId="2D1066FE" w14:textId="6DDEA447" w:rsidR="008E34D4" w:rsidRPr="009479F5" w:rsidRDefault="009479F5" w:rsidP="008E34D4">
      <w:pPr>
        <w:rPr>
          <w:rFonts w:ascii="Open Sans" w:eastAsia="Times New Roman" w:hAnsi="Open Sans" w:cs="Open Sans"/>
          <w:b/>
          <w:bCs/>
          <w:color w:val="202324"/>
          <w:sz w:val="24"/>
          <w:szCs w:val="24"/>
        </w:rPr>
      </w:pPr>
      <w:r w:rsidRPr="009479F5">
        <w:rPr>
          <w:rFonts w:ascii="Open Sans" w:eastAsia="Times New Roman" w:hAnsi="Open Sans" w:cs="Open Sans"/>
          <w:b/>
          <w:bCs/>
          <w:color w:val="202324"/>
          <w:sz w:val="24"/>
          <w:szCs w:val="24"/>
        </w:rPr>
        <w:t xml:space="preserve">Giving Guidelines: </w:t>
      </w:r>
    </w:p>
    <w:p w14:paraId="11512C29" w14:textId="77777777" w:rsidR="009479F5" w:rsidRPr="009479F5" w:rsidRDefault="009479F5" w:rsidP="008E34D4">
      <w:pPr>
        <w:rPr>
          <w:rFonts w:ascii="Open Sans" w:eastAsia="Times New Roman" w:hAnsi="Open Sans" w:cs="Open Sans"/>
          <w:color w:val="202324"/>
          <w:sz w:val="24"/>
          <w:szCs w:val="24"/>
        </w:rPr>
      </w:pPr>
    </w:p>
    <w:p w14:paraId="43FE36B0" w14:textId="77777777" w:rsidR="009479F5" w:rsidRPr="009479F5" w:rsidRDefault="009479F5" w:rsidP="009479F5">
      <w:pPr>
        <w:shd w:val="clear" w:color="auto" w:fill="FFFFFF"/>
        <w:spacing w:after="100" w:afterAutospacing="1"/>
        <w:outlineLvl w:val="3"/>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The Washington Federal Foundation's purpose is to facilitate direct giving to community-based nonprofits that primarily serve the needs of people with low-and-moderate incomes.</w:t>
      </w:r>
    </w:p>
    <w:p w14:paraId="0A84D2AF" w14:textId="77777777" w:rsidR="009479F5" w:rsidRPr="009479F5" w:rsidRDefault="009479F5" w:rsidP="009479F5">
      <w:pPr>
        <w:shd w:val="clear" w:color="auto" w:fill="FFFFFF"/>
        <w:spacing w:after="100" w:afterAutospacing="1"/>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We direct our monthly contributions to these primary areas…</w:t>
      </w:r>
    </w:p>
    <w:p w14:paraId="249347C3" w14:textId="77777777" w:rsidR="009479F5" w:rsidRPr="009479F5" w:rsidRDefault="009479F5" w:rsidP="009479F5">
      <w:pPr>
        <w:shd w:val="clear" w:color="auto" w:fill="FFFFFF"/>
        <w:spacing w:after="100" w:afterAutospacing="1"/>
        <w:rPr>
          <w:rFonts w:ascii="Open Sans" w:eastAsia="Times New Roman" w:hAnsi="Open Sans" w:cs="Open Sans"/>
          <w:color w:val="202324"/>
          <w:sz w:val="24"/>
          <w:szCs w:val="24"/>
        </w:rPr>
      </w:pPr>
      <w:r w:rsidRPr="009479F5">
        <w:rPr>
          <w:rFonts w:ascii="Open Sans" w:eastAsia="Times New Roman" w:hAnsi="Open Sans" w:cs="Open Sans"/>
          <w:b/>
          <w:bCs/>
          <w:color w:val="202324"/>
          <w:sz w:val="24"/>
          <w:szCs w:val="24"/>
        </w:rPr>
        <w:t>Emergency and sustainable housing</w:t>
      </w:r>
      <w:r w:rsidRPr="009479F5">
        <w:rPr>
          <w:rFonts w:ascii="Open Sans" w:eastAsia="Times New Roman" w:hAnsi="Open Sans" w:cs="Open Sans"/>
          <w:color w:val="202324"/>
          <w:sz w:val="24"/>
          <w:szCs w:val="24"/>
        </w:rPr>
        <w:br/>
      </w:r>
      <w:r w:rsidRPr="009479F5">
        <w:rPr>
          <w:rFonts w:ascii="Open Sans" w:eastAsia="Times New Roman" w:hAnsi="Open Sans" w:cs="Open Sans"/>
          <w:color w:val="202324"/>
          <w:sz w:val="24"/>
          <w:szCs w:val="24"/>
        </w:rPr>
        <w:br/>
        <w:t xml:space="preserve">We support organization like Habitat for Humanity, land trusts, and other low-income housing programs that get people into stable homes. We also support homeless and emergency shelters and organizations that provide basic needs, wrap around services, wellness programs, social services, sustainable senior living, and other housing programs that help get people back on their feel and move out of poverty. </w:t>
      </w:r>
    </w:p>
    <w:p w14:paraId="4134C28E" w14:textId="77777777" w:rsidR="009479F5" w:rsidRPr="009479F5" w:rsidRDefault="009479F5" w:rsidP="009479F5">
      <w:pPr>
        <w:shd w:val="clear" w:color="auto" w:fill="FFFFFF"/>
        <w:spacing w:after="100" w:afterAutospacing="1"/>
        <w:rPr>
          <w:rFonts w:ascii="Open Sans" w:eastAsia="Times New Roman" w:hAnsi="Open Sans" w:cs="Open Sans"/>
          <w:b/>
          <w:bCs/>
          <w:color w:val="202324"/>
          <w:sz w:val="24"/>
          <w:szCs w:val="24"/>
        </w:rPr>
      </w:pPr>
      <w:r w:rsidRPr="009479F5">
        <w:rPr>
          <w:rFonts w:ascii="Open Sans" w:eastAsia="Times New Roman" w:hAnsi="Open Sans" w:cs="Open Sans"/>
          <w:b/>
          <w:bCs/>
          <w:color w:val="202324"/>
          <w:sz w:val="24"/>
          <w:szCs w:val="24"/>
        </w:rPr>
        <w:t xml:space="preserve">Food and nutrition </w:t>
      </w:r>
    </w:p>
    <w:p w14:paraId="20189CB3" w14:textId="77777777" w:rsidR="009479F5" w:rsidRPr="009479F5" w:rsidRDefault="009479F5" w:rsidP="009479F5">
      <w:pPr>
        <w:shd w:val="clear" w:color="auto" w:fill="FFFFFF"/>
        <w:spacing w:after="100" w:afterAutospacing="1"/>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 xml:space="preserve">With the abundance of food in our society today, no one should go hungry. We support organizations that deliver food and nutritious meals to those in need. </w:t>
      </w:r>
    </w:p>
    <w:p w14:paraId="6B405412" w14:textId="77777777" w:rsidR="009479F5" w:rsidRPr="009479F5" w:rsidRDefault="009479F5" w:rsidP="009479F5">
      <w:pPr>
        <w:shd w:val="clear" w:color="auto" w:fill="FFFFFF"/>
        <w:spacing w:after="100" w:afterAutospacing="1"/>
        <w:rPr>
          <w:rFonts w:ascii="Open Sans" w:eastAsia="Times New Roman" w:hAnsi="Open Sans" w:cs="Open Sans"/>
          <w:b/>
          <w:bCs/>
          <w:color w:val="202324"/>
          <w:sz w:val="24"/>
          <w:szCs w:val="24"/>
        </w:rPr>
      </w:pPr>
      <w:r w:rsidRPr="009479F5">
        <w:rPr>
          <w:rFonts w:ascii="Open Sans" w:eastAsia="Times New Roman" w:hAnsi="Open Sans" w:cs="Open Sans"/>
          <w:b/>
          <w:bCs/>
          <w:color w:val="202324"/>
          <w:sz w:val="24"/>
          <w:szCs w:val="24"/>
        </w:rPr>
        <w:t>Economic stability and job development</w:t>
      </w:r>
    </w:p>
    <w:p w14:paraId="1DE61699" w14:textId="77777777" w:rsidR="009479F5" w:rsidRPr="009479F5" w:rsidRDefault="009479F5" w:rsidP="009479F5">
      <w:pPr>
        <w:shd w:val="clear" w:color="auto" w:fill="FFFFFF"/>
        <w:spacing w:after="100" w:afterAutospacing="1"/>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 xml:space="preserve">Economic stability means people have the essentials they need to live a healthy life. Living wage jobs are a corner stone in the stability that lifts people out of poverty. We support organizations and programs that provide employment training, access to affordable childcare, reliable transportation, access to quality healthcare, career counseling, education services, disability services, workforce training, small business entrepreneurialism, and employment stability. </w:t>
      </w:r>
    </w:p>
    <w:p w14:paraId="1EFDC054" w14:textId="77777777" w:rsidR="009479F5" w:rsidRPr="009479F5" w:rsidRDefault="009479F5" w:rsidP="009479F5">
      <w:pPr>
        <w:shd w:val="clear" w:color="auto" w:fill="FFFFFF"/>
        <w:spacing w:after="100" w:afterAutospacing="1"/>
        <w:rPr>
          <w:rFonts w:ascii="Open Sans" w:eastAsia="Times New Roman" w:hAnsi="Open Sans" w:cs="Open Sans"/>
          <w:b/>
          <w:bCs/>
          <w:color w:val="202324"/>
          <w:sz w:val="24"/>
          <w:szCs w:val="24"/>
        </w:rPr>
      </w:pPr>
      <w:r w:rsidRPr="009479F5">
        <w:rPr>
          <w:rFonts w:ascii="Open Sans" w:eastAsia="Times New Roman" w:hAnsi="Open Sans" w:cs="Open Sans"/>
          <w:b/>
          <w:bCs/>
          <w:color w:val="202324"/>
          <w:sz w:val="24"/>
          <w:szCs w:val="24"/>
        </w:rPr>
        <w:t xml:space="preserve">Financial literacy </w:t>
      </w:r>
    </w:p>
    <w:p w14:paraId="07C81AB4" w14:textId="77777777" w:rsidR="009479F5" w:rsidRPr="009479F5" w:rsidRDefault="009479F5" w:rsidP="009479F5">
      <w:pPr>
        <w:shd w:val="clear" w:color="auto" w:fill="FFFFFF"/>
        <w:spacing w:after="100" w:afterAutospacing="1"/>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 xml:space="preserve">How to get out of debt, write a check, create a budget, or save for a home. These are all important skills everyone needs to build bright and stable financial futures. We give to organizations that provide financial literacy education so individuals and families can make empowered and informed financial decisions. </w:t>
      </w:r>
    </w:p>
    <w:p w14:paraId="22B52A1C" w14:textId="14EF69F8" w:rsidR="009479F5" w:rsidRPr="009479F5" w:rsidRDefault="009479F5" w:rsidP="009479F5">
      <w:pPr>
        <w:shd w:val="clear" w:color="auto" w:fill="FFFFFF"/>
        <w:rPr>
          <w:rFonts w:ascii="Open Sans" w:eastAsia="Times New Roman" w:hAnsi="Open Sans" w:cs="Open Sans"/>
          <w:b/>
          <w:bCs/>
          <w:color w:val="202324"/>
          <w:sz w:val="24"/>
          <w:szCs w:val="24"/>
        </w:rPr>
      </w:pPr>
      <w:r>
        <w:rPr>
          <w:rFonts w:ascii="Open Sans" w:eastAsia="Times New Roman" w:hAnsi="Open Sans" w:cs="Open Sans"/>
          <w:b/>
          <w:bCs/>
          <w:color w:val="202324"/>
          <w:sz w:val="24"/>
          <w:szCs w:val="24"/>
        </w:rPr>
        <w:t xml:space="preserve">Additional Consideration: </w:t>
      </w:r>
      <w:r w:rsidRPr="009479F5">
        <w:rPr>
          <w:rFonts w:ascii="Open Sans" w:eastAsia="Times New Roman" w:hAnsi="Open Sans" w:cs="Open Sans"/>
          <w:b/>
          <w:bCs/>
          <w:color w:val="202324"/>
          <w:sz w:val="24"/>
          <w:szCs w:val="24"/>
        </w:rPr>
        <w:t>Employee Involvement</w:t>
      </w:r>
      <w:r w:rsidRPr="009479F5">
        <w:rPr>
          <w:rFonts w:ascii="Open Sans" w:eastAsia="Times New Roman" w:hAnsi="Open Sans" w:cs="Open Sans"/>
          <w:b/>
          <w:bCs/>
          <w:color w:val="202324"/>
          <w:sz w:val="24"/>
          <w:szCs w:val="24"/>
        </w:rPr>
        <w:br/>
      </w:r>
    </w:p>
    <w:p w14:paraId="1B1D28ED" w14:textId="77777777" w:rsidR="009479F5" w:rsidRPr="009479F5" w:rsidRDefault="009479F5" w:rsidP="009479F5">
      <w:pPr>
        <w:shd w:val="clear" w:color="auto" w:fill="FFFFFF"/>
        <w:spacing w:after="100" w:afterAutospacing="1"/>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Washington Federal Foundation will consider small grants to charitable organizations where our employees serve in a leadership role or as a board member.</w:t>
      </w:r>
    </w:p>
    <w:p w14:paraId="48B7BAC7" w14:textId="70E78CD0" w:rsidR="009479F5" w:rsidRDefault="009479F5" w:rsidP="009479F5">
      <w:pPr>
        <w:shd w:val="clear" w:color="auto" w:fill="FFFFFF"/>
        <w:spacing w:after="100" w:afterAutospacing="1"/>
        <w:rPr>
          <w:rFonts w:ascii="Open Sans" w:eastAsia="Times New Roman" w:hAnsi="Open Sans" w:cs="Open Sans"/>
          <w:color w:val="202324"/>
          <w:sz w:val="24"/>
          <w:szCs w:val="24"/>
        </w:rPr>
      </w:pPr>
      <w:r w:rsidRPr="009479F5">
        <w:rPr>
          <w:rFonts w:ascii="Open Sans" w:eastAsia="Times New Roman" w:hAnsi="Open Sans" w:cs="Open Sans"/>
          <w:b/>
          <w:bCs/>
          <w:color w:val="202324"/>
          <w:sz w:val="24"/>
          <w:szCs w:val="24"/>
        </w:rPr>
        <w:t>Exclusions:</w:t>
      </w:r>
      <w:r w:rsidRPr="009479F5">
        <w:rPr>
          <w:rFonts w:ascii="Open Sans" w:eastAsia="Times New Roman" w:hAnsi="Open Sans" w:cs="Open Sans"/>
          <w:color w:val="202324"/>
          <w:sz w:val="24"/>
          <w:szCs w:val="24"/>
        </w:rPr>
        <w:t xml:space="preserve"> While we gladly consider all requests, the Foundation giving focus does not include individual scholarships, government agencies, research into disease prevention, </w:t>
      </w:r>
      <w:r>
        <w:rPr>
          <w:rFonts w:ascii="Open Sans" w:eastAsia="Times New Roman" w:hAnsi="Open Sans" w:cs="Open Sans"/>
          <w:color w:val="202324"/>
          <w:sz w:val="24"/>
          <w:szCs w:val="24"/>
        </w:rPr>
        <w:t xml:space="preserve">museums or the arts*, </w:t>
      </w:r>
      <w:r w:rsidRPr="009479F5">
        <w:rPr>
          <w:rFonts w:ascii="Open Sans" w:eastAsia="Times New Roman" w:hAnsi="Open Sans" w:cs="Open Sans"/>
          <w:color w:val="202324"/>
          <w:sz w:val="24"/>
          <w:szCs w:val="24"/>
        </w:rPr>
        <w:t>sponsorships or contributions to sport</w:t>
      </w:r>
      <w:r>
        <w:rPr>
          <w:rFonts w:ascii="Open Sans" w:eastAsia="Times New Roman" w:hAnsi="Open Sans" w:cs="Open Sans"/>
          <w:color w:val="202324"/>
          <w:sz w:val="24"/>
          <w:szCs w:val="24"/>
        </w:rPr>
        <w:t>s</w:t>
      </w:r>
      <w:r w:rsidRPr="009479F5">
        <w:rPr>
          <w:rFonts w:ascii="Open Sans" w:eastAsia="Times New Roman" w:hAnsi="Open Sans" w:cs="Open Sans"/>
          <w:color w:val="202324"/>
          <w:sz w:val="24"/>
          <w:szCs w:val="24"/>
        </w:rPr>
        <w:t xml:space="preserve"> teams, fundraising </w:t>
      </w:r>
      <w:r w:rsidRPr="009479F5">
        <w:rPr>
          <w:rFonts w:ascii="Open Sans" w:eastAsia="Times New Roman" w:hAnsi="Open Sans" w:cs="Open Sans"/>
          <w:color w:val="202324"/>
          <w:sz w:val="24"/>
          <w:szCs w:val="24"/>
        </w:rPr>
        <w:t>events,</w:t>
      </w:r>
      <w:r w:rsidRPr="009479F5">
        <w:rPr>
          <w:rFonts w:ascii="Open Sans" w:eastAsia="Times New Roman" w:hAnsi="Open Sans" w:cs="Open Sans"/>
          <w:color w:val="202324"/>
          <w:sz w:val="24"/>
          <w:szCs w:val="24"/>
        </w:rPr>
        <w:t xml:space="preserve"> or special events.</w:t>
      </w:r>
    </w:p>
    <w:p w14:paraId="295C541F" w14:textId="5261D5EB" w:rsidR="009479F5" w:rsidRPr="009479F5" w:rsidRDefault="009479F5" w:rsidP="009479F5">
      <w:pPr>
        <w:shd w:val="clear" w:color="auto" w:fill="FFFFFF"/>
        <w:spacing w:after="100" w:afterAutospacing="1"/>
        <w:rPr>
          <w:rFonts w:ascii="Open Sans" w:eastAsia="Times New Roman" w:hAnsi="Open Sans" w:cs="Open Sans"/>
          <w:color w:val="202324"/>
          <w:sz w:val="24"/>
          <w:szCs w:val="24"/>
        </w:rPr>
      </w:pPr>
      <w:r>
        <w:rPr>
          <w:rFonts w:ascii="Open Sans" w:eastAsia="Times New Roman" w:hAnsi="Open Sans" w:cs="Open Sans"/>
          <w:color w:val="202324"/>
          <w:sz w:val="24"/>
          <w:szCs w:val="24"/>
        </w:rPr>
        <w:t xml:space="preserve">*Will consider arts programs that directly impact LMI communities, economic </w:t>
      </w:r>
      <w:proofErr w:type="gramStart"/>
      <w:r>
        <w:rPr>
          <w:rFonts w:ascii="Open Sans" w:eastAsia="Times New Roman" w:hAnsi="Open Sans" w:cs="Open Sans"/>
          <w:color w:val="202324"/>
          <w:sz w:val="24"/>
          <w:szCs w:val="24"/>
        </w:rPr>
        <w:t>development</w:t>
      </w:r>
      <w:proofErr w:type="gramEnd"/>
      <w:r>
        <w:rPr>
          <w:rFonts w:ascii="Open Sans" w:eastAsia="Times New Roman" w:hAnsi="Open Sans" w:cs="Open Sans"/>
          <w:color w:val="202324"/>
          <w:sz w:val="24"/>
          <w:szCs w:val="24"/>
        </w:rPr>
        <w:t xml:space="preserve"> or housing. </w:t>
      </w:r>
    </w:p>
    <w:p w14:paraId="4B85445A" w14:textId="3E984CCD" w:rsidR="009479F5" w:rsidRPr="009479F5" w:rsidRDefault="009479F5" w:rsidP="009479F5">
      <w:pPr>
        <w:spacing w:after="160" w:line="259" w:lineRule="auto"/>
        <w:rPr>
          <w:rFonts w:ascii="Open Sans" w:eastAsia="Times New Roman" w:hAnsi="Open Sans" w:cs="Open Sans"/>
          <w:b/>
          <w:bCs/>
          <w:color w:val="202324"/>
          <w:sz w:val="24"/>
          <w:szCs w:val="24"/>
        </w:rPr>
      </w:pPr>
      <w:r w:rsidRPr="009479F5">
        <w:rPr>
          <w:rFonts w:ascii="Open Sans" w:eastAsia="Times New Roman" w:hAnsi="Open Sans" w:cs="Open Sans"/>
          <w:b/>
          <w:bCs/>
          <w:color w:val="202324"/>
          <w:sz w:val="24"/>
          <w:szCs w:val="24"/>
        </w:rPr>
        <w:t>Required Documents</w:t>
      </w:r>
      <w:r>
        <w:rPr>
          <w:rFonts w:ascii="Open Sans" w:eastAsia="Times New Roman" w:hAnsi="Open Sans" w:cs="Open Sans"/>
          <w:b/>
          <w:bCs/>
          <w:color w:val="202324"/>
          <w:sz w:val="24"/>
          <w:szCs w:val="24"/>
        </w:rPr>
        <w:t>:</w:t>
      </w:r>
      <w:r w:rsidRPr="009479F5">
        <w:rPr>
          <w:rFonts w:ascii="Open Sans" w:eastAsia="Times New Roman" w:hAnsi="Open Sans" w:cs="Open Sans"/>
          <w:b/>
          <w:bCs/>
          <w:color w:val="202324"/>
          <w:sz w:val="24"/>
          <w:szCs w:val="24"/>
        </w:rPr>
        <w:t xml:space="preserve"> </w:t>
      </w:r>
    </w:p>
    <w:p w14:paraId="529C054A" w14:textId="77777777" w:rsidR="009479F5" w:rsidRPr="009479F5" w:rsidRDefault="009479F5" w:rsidP="009479F5">
      <w:pPr>
        <w:spacing w:after="160" w:line="259" w:lineRule="auto"/>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 xml:space="preserve">Please </w:t>
      </w:r>
      <w:hyperlink r:id="rId9" w:history="1">
        <w:r w:rsidRPr="009479F5">
          <w:rPr>
            <w:rFonts w:ascii="Open Sans" w:eastAsia="Times New Roman" w:hAnsi="Open Sans" w:cs="Open Sans"/>
            <w:color w:val="202324"/>
            <w:sz w:val="24"/>
            <w:szCs w:val="24"/>
          </w:rPr>
          <w:t>review the grant application</w:t>
        </w:r>
      </w:hyperlink>
      <w:r w:rsidRPr="009479F5">
        <w:rPr>
          <w:rFonts w:ascii="Open Sans" w:eastAsia="Times New Roman" w:hAnsi="Open Sans" w:cs="Open Sans"/>
          <w:color w:val="202324"/>
          <w:sz w:val="24"/>
          <w:szCs w:val="24"/>
        </w:rPr>
        <w:t xml:space="preserve"> and ensure you include the necessary documentation. </w:t>
      </w:r>
    </w:p>
    <w:p w14:paraId="4683C47E" w14:textId="77777777" w:rsidR="009479F5" w:rsidRPr="009479F5" w:rsidRDefault="009479F5" w:rsidP="009479F5">
      <w:pPr>
        <w:numPr>
          <w:ilvl w:val="0"/>
          <w:numId w:val="1"/>
        </w:numPr>
        <w:spacing w:after="160" w:line="259" w:lineRule="auto"/>
        <w:contextualSpacing/>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A copy of the IRS letter documenting the 501(c)(3) status of your organization.</w:t>
      </w:r>
    </w:p>
    <w:p w14:paraId="48160318" w14:textId="77777777" w:rsidR="009479F5" w:rsidRPr="009479F5" w:rsidRDefault="009479F5" w:rsidP="009479F5">
      <w:pPr>
        <w:numPr>
          <w:ilvl w:val="0"/>
          <w:numId w:val="1"/>
        </w:numPr>
        <w:spacing w:after="160" w:line="259" w:lineRule="auto"/>
        <w:contextualSpacing/>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The mission statement of your organization.</w:t>
      </w:r>
    </w:p>
    <w:p w14:paraId="0F818A16" w14:textId="77777777" w:rsidR="009479F5" w:rsidRPr="009479F5" w:rsidRDefault="009479F5" w:rsidP="009479F5">
      <w:pPr>
        <w:numPr>
          <w:ilvl w:val="0"/>
          <w:numId w:val="1"/>
        </w:numPr>
        <w:spacing w:after="160" w:line="259" w:lineRule="auto"/>
        <w:contextualSpacing/>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A list of your board of directors with their affiliations</w:t>
      </w:r>
    </w:p>
    <w:p w14:paraId="779B23B6" w14:textId="77777777" w:rsidR="009479F5" w:rsidRPr="009479F5" w:rsidRDefault="009479F5" w:rsidP="009479F5">
      <w:pPr>
        <w:numPr>
          <w:ilvl w:val="0"/>
          <w:numId w:val="1"/>
        </w:numPr>
        <w:spacing w:after="160" w:line="259" w:lineRule="auto"/>
        <w:contextualSpacing/>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A complete budget for the project for which you are requesting funding</w:t>
      </w:r>
    </w:p>
    <w:p w14:paraId="15B60664" w14:textId="77777777" w:rsidR="009479F5" w:rsidRPr="009479F5" w:rsidRDefault="009479F5" w:rsidP="009479F5">
      <w:pPr>
        <w:numPr>
          <w:ilvl w:val="0"/>
          <w:numId w:val="1"/>
        </w:numPr>
        <w:spacing w:after="160" w:line="259" w:lineRule="auto"/>
        <w:contextualSpacing/>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 xml:space="preserve"> The current annual operating budget for your organization</w:t>
      </w:r>
    </w:p>
    <w:p w14:paraId="031FD4D1" w14:textId="77777777" w:rsidR="009479F5" w:rsidRPr="009479F5" w:rsidRDefault="009479F5" w:rsidP="009479F5">
      <w:pPr>
        <w:numPr>
          <w:ilvl w:val="0"/>
          <w:numId w:val="1"/>
        </w:numPr>
        <w:spacing w:after="160" w:line="259" w:lineRule="auto"/>
        <w:contextualSpacing/>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Audited financial statements of the most recent fiscal year end.</w:t>
      </w:r>
    </w:p>
    <w:p w14:paraId="77340906" w14:textId="77777777" w:rsidR="009479F5" w:rsidRPr="009479F5" w:rsidRDefault="009479F5" w:rsidP="009479F5">
      <w:pPr>
        <w:numPr>
          <w:ilvl w:val="0"/>
          <w:numId w:val="1"/>
        </w:numPr>
        <w:spacing w:after="160" w:line="259" w:lineRule="auto"/>
        <w:contextualSpacing/>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Your most recent annual report.</w:t>
      </w:r>
    </w:p>
    <w:p w14:paraId="224B26BE" w14:textId="77777777" w:rsidR="009479F5" w:rsidRPr="009479F5" w:rsidRDefault="009479F5" w:rsidP="009479F5">
      <w:pPr>
        <w:numPr>
          <w:ilvl w:val="0"/>
          <w:numId w:val="1"/>
        </w:numPr>
        <w:spacing w:after="160" w:line="259" w:lineRule="auto"/>
        <w:contextualSpacing/>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A copy of your most recently filed Form 990.</w:t>
      </w:r>
    </w:p>
    <w:p w14:paraId="3819FF4C" w14:textId="699BF736" w:rsidR="009479F5" w:rsidRDefault="009479F5" w:rsidP="009479F5">
      <w:pPr>
        <w:numPr>
          <w:ilvl w:val="0"/>
          <w:numId w:val="1"/>
        </w:numPr>
        <w:spacing w:after="160" w:line="259" w:lineRule="auto"/>
        <w:contextualSpacing/>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 xml:space="preserve">Optional additive to application: If you have </w:t>
      </w:r>
      <w:proofErr w:type="gramStart"/>
      <w:r w:rsidRPr="009479F5">
        <w:rPr>
          <w:rFonts w:ascii="Open Sans" w:eastAsia="Times New Roman" w:hAnsi="Open Sans" w:cs="Open Sans"/>
          <w:color w:val="202324"/>
          <w:sz w:val="24"/>
          <w:szCs w:val="24"/>
        </w:rPr>
        <w:t>an</w:t>
      </w:r>
      <w:proofErr w:type="gramEnd"/>
      <w:r w:rsidRPr="009479F5">
        <w:rPr>
          <w:rFonts w:ascii="Open Sans" w:eastAsia="Times New Roman" w:hAnsi="Open Sans" w:cs="Open Sans"/>
          <w:color w:val="202324"/>
          <w:sz w:val="24"/>
          <w:szCs w:val="24"/>
        </w:rPr>
        <w:t xml:space="preserve"> connection with WaFd Bank employees who volunteer, service on your Board of Directors or if you have a business connection, please also include that information in your application. We encourage you to request a letter of support that can be sent to Kristi Ellefson (kristi.ellefson@wafd.com) to compliment your application. </w:t>
      </w:r>
    </w:p>
    <w:p w14:paraId="1F67B9CC" w14:textId="77777777" w:rsidR="009479F5" w:rsidRPr="009479F5" w:rsidRDefault="009479F5" w:rsidP="009479F5">
      <w:pPr>
        <w:spacing w:after="160" w:line="259" w:lineRule="auto"/>
        <w:ind w:left="720"/>
        <w:contextualSpacing/>
        <w:rPr>
          <w:rFonts w:ascii="Open Sans" w:eastAsia="Times New Roman" w:hAnsi="Open Sans" w:cs="Open Sans"/>
          <w:color w:val="202324"/>
          <w:sz w:val="24"/>
          <w:szCs w:val="24"/>
        </w:rPr>
      </w:pPr>
    </w:p>
    <w:p w14:paraId="5863C9E5" w14:textId="73C73A26" w:rsidR="009479F5" w:rsidRPr="009479F5" w:rsidRDefault="009479F5" w:rsidP="009479F5">
      <w:pPr>
        <w:spacing w:after="160" w:line="259" w:lineRule="auto"/>
        <w:rPr>
          <w:rFonts w:ascii="Open Sans" w:eastAsia="Times New Roman" w:hAnsi="Open Sans" w:cs="Open Sans"/>
          <w:b/>
          <w:bCs/>
          <w:color w:val="202324"/>
          <w:sz w:val="24"/>
          <w:szCs w:val="24"/>
        </w:rPr>
      </w:pPr>
      <w:r w:rsidRPr="009479F5">
        <w:rPr>
          <w:rFonts w:ascii="Open Sans" w:eastAsia="Times New Roman" w:hAnsi="Open Sans" w:cs="Open Sans"/>
          <w:b/>
          <w:bCs/>
          <w:color w:val="202324"/>
          <w:sz w:val="24"/>
          <w:szCs w:val="24"/>
        </w:rPr>
        <w:t>Other considerations</w:t>
      </w:r>
      <w:r>
        <w:rPr>
          <w:rFonts w:ascii="Open Sans" w:eastAsia="Times New Roman" w:hAnsi="Open Sans" w:cs="Open Sans"/>
          <w:b/>
          <w:bCs/>
          <w:color w:val="202324"/>
          <w:sz w:val="24"/>
          <w:szCs w:val="24"/>
        </w:rPr>
        <w:t>:</w:t>
      </w:r>
    </w:p>
    <w:p w14:paraId="07453461" w14:textId="77777777" w:rsidR="009479F5" w:rsidRPr="009479F5" w:rsidRDefault="009479F5" w:rsidP="009479F5">
      <w:pPr>
        <w:numPr>
          <w:ilvl w:val="0"/>
          <w:numId w:val="1"/>
        </w:numPr>
        <w:spacing w:after="160" w:line="259" w:lineRule="auto"/>
        <w:contextualSpacing/>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 xml:space="preserve">You must be a valid 501c3 non-profit in service for at least 12 months. </w:t>
      </w:r>
    </w:p>
    <w:p w14:paraId="04F72D15" w14:textId="77777777" w:rsidR="009479F5" w:rsidRPr="009479F5" w:rsidRDefault="009479F5" w:rsidP="009479F5">
      <w:pPr>
        <w:numPr>
          <w:ilvl w:val="0"/>
          <w:numId w:val="1"/>
        </w:numPr>
        <w:spacing w:after="160" w:line="259" w:lineRule="auto"/>
        <w:contextualSpacing/>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You must be in proximity to a WaFd Bank branch (within a 45-minute drive).</w:t>
      </w:r>
    </w:p>
    <w:p w14:paraId="198928D1" w14:textId="77777777" w:rsidR="009479F5" w:rsidRPr="009479F5" w:rsidRDefault="009479F5" w:rsidP="009479F5">
      <w:pPr>
        <w:numPr>
          <w:ilvl w:val="0"/>
          <w:numId w:val="1"/>
        </w:numPr>
        <w:spacing w:after="160" w:line="259" w:lineRule="auto"/>
        <w:contextualSpacing/>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 xml:space="preserve">We review grants </w:t>
      </w:r>
      <w:proofErr w:type="gramStart"/>
      <w:r w:rsidRPr="009479F5">
        <w:rPr>
          <w:rFonts w:ascii="Open Sans" w:eastAsia="Times New Roman" w:hAnsi="Open Sans" w:cs="Open Sans"/>
          <w:color w:val="202324"/>
          <w:sz w:val="24"/>
          <w:szCs w:val="24"/>
        </w:rPr>
        <w:t>on a monthly basis</w:t>
      </w:r>
      <w:proofErr w:type="gramEnd"/>
      <w:r w:rsidRPr="009479F5">
        <w:rPr>
          <w:rFonts w:ascii="Open Sans" w:eastAsia="Times New Roman" w:hAnsi="Open Sans" w:cs="Open Sans"/>
          <w:color w:val="202324"/>
          <w:sz w:val="24"/>
          <w:szCs w:val="24"/>
        </w:rPr>
        <w:t xml:space="preserve">. Organizations </w:t>
      </w:r>
      <w:proofErr w:type="gramStart"/>
      <w:r w:rsidRPr="009479F5">
        <w:rPr>
          <w:rFonts w:ascii="Open Sans" w:eastAsia="Times New Roman" w:hAnsi="Open Sans" w:cs="Open Sans"/>
          <w:color w:val="202324"/>
          <w:sz w:val="24"/>
          <w:szCs w:val="24"/>
        </w:rPr>
        <w:t>are able to</w:t>
      </w:r>
      <w:proofErr w:type="gramEnd"/>
      <w:r w:rsidRPr="009479F5">
        <w:rPr>
          <w:rFonts w:ascii="Open Sans" w:eastAsia="Times New Roman" w:hAnsi="Open Sans" w:cs="Open Sans"/>
          <w:color w:val="202324"/>
          <w:sz w:val="24"/>
          <w:szCs w:val="24"/>
        </w:rPr>
        <w:t xml:space="preserve"> apply for funding once per calendar year.  </w:t>
      </w:r>
    </w:p>
    <w:p w14:paraId="3DEF9784" w14:textId="77777777" w:rsidR="009479F5" w:rsidRPr="009479F5" w:rsidRDefault="009479F5" w:rsidP="009479F5">
      <w:pPr>
        <w:numPr>
          <w:ilvl w:val="0"/>
          <w:numId w:val="1"/>
        </w:numPr>
        <w:spacing w:after="160" w:line="259" w:lineRule="auto"/>
        <w:contextualSpacing/>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 xml:space="preserve">Please allow 60-90 days for the review process. </w:t>
      </w:r>
    </w:p>
    <w:p w14:paraId="2B9488A2" w14:textId="77777777" w:rsidR="009479F5" w:rsidRPr="009479F5" w:rsidRDefault="009479F5" w:rsidP="009479F5">
      <w:pPr>
        <w:spacing w:after="160" w:line="259" w:lineRule="auto"/>
        <w:ind w:left="360"/>
        <w:rPr>
          <w:rFonts w:ascii="Open Sans" w:eastAsia="Times New Roman" w:hAnsi="Open Sans" w:cs="Open Sans"/>
          <w:color w:val="202324"/>
          <w:sz w:val="24"/>
          <w:szCs w:val="24"/>
        </w:rPr>
      </w:pPr>
    </w:p>
    <w:p w14:paraId="7C4A74FB" w14:textId="694F7F27" w:rsidR="009479F5" w:rsidRPr="009479F5" w:rsidRDefault="009479F5" w:rsidP="009479F5">
      <w:pPr>
        <w:spacing w:after="160" w:line="259" w:lineRule="auto"/>
        <w:ind w:left="720"/>
        <w:contextualSpacing/>
        <w:rPr>
          <w:rFonts w:ascii="Open Sans" w:eastAsia="Times New Roman" w:hAnsi="Open Sans" w:cs="Open Sans"/>
          <w:color w:val="202324"/>
          <w:sz w:val="24"/>
          <w:szCs w:val="24"/>
        </w:rPr>
      </w:pPr>
      <w:r w:rsidRPr="009479F5">
        <w:rPr>
          <w:rFonts w:ascii="Open Sans" w:eastAsia="Times New Roman" w:hAnsi="Open Sans" w:cs="Open Sans"/>
          <w:color w:val="202324"/>
          <w:sz w:val="24"/>
          <w:szCs w:val="24"/>
        </w:rPr>
        <w:t>For more information about our community giving program, please call </w:t>
      </w:r>
      <w:r>
        <w:rPr>
          <w:rFonts w:ascii="Open Sans" w:eastAsia="Times New Roman" w:hAnsi="Open Sans" w:cs="Open Sans"/>
          <w:color w:val="202324"/>
          <w:sz w:val="24"/>
          <w:szCs w:val="24"/>
        </w:rPr>
        <w:br/>
      </w:r>
      <w:hyperlink r:id="rId10" w:history="1">
        <w:r w:rsidRPr="009479F5">
          <w:rPr>
            <w:rFonts w:ascii="Open Sans" w:eastAsia="Times New Roman" w:hAnsi="Open Sans" w:cs="Open Sans"/>
            <w:color w:val="202324"/>
            <w:sz w:val="24"/>
            <w:szCs w:val="24"/>
          </w:rPr>
          <w:t>1-206-654-9356</w:t>
        </w:r>
      </w:hyperlink>
      <w:r w:rsidRPr="009479F5">
        <w:rPr>
          <w:rFonts w:ascii="Open Sans" w:eastAsia="Times New Roman" w:hAnsi="Open Sans" w:cs="Open Sans"/>
          <w:color w:val="202324"/>
          <w:sz w:val="24"/>
          <w:szCs w:val="24"/>
        </w:rPr>
        <w:t> and ask for Community Relations.</w:t>
      </w:r>
    </w:p>
    <w:p w14:paraId="737AB5F2" w14:textId="77777777" w:rsidR="00664472" w:rsidRPr="009479F5" w:rsidRDefault="00664472">
      <w:pPr>
        <w:rPr>
          <w:rFonts w:ascii="Open Sans" w:eastAsia="Times New Roman" w:hAnsi="Open Sans" w:cs="Open Sans"/>
          <w:color w:val="202324"/>
          <w:sz w:val="24"/>
          <w:szCs w:val="24"/>
        </w:rPr>
      </w:pPr>
    </w:p>
    <w:sectPr w:rsidR="00664472" w:rsidRPr="00947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C3D4A"/>
    <w:multiLevelType w:val="hybridMultilevel"/>
    <w:tmpl w:val="D9DEA6A8"/>
    <w:lvl w:ilvl="0" w:tplc="B6BAA058">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E41C9"/>
    <w:multiLevelType w:val="hybridMultilevel"/>
    <w:tmpl w:val="315E6FF6"/>
    <w:lvl w:ilvl="0" w:tplc="0B180C9C">
      <w:start w:val="425"/>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139964">
    <w:abstractNumId w:val="1"/>
  </w:num>
  <w:num w:numId="2" w16cid:durableId="1684893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D4"/>
    <w:rsid w:val="00664472"/>
    <w:rsid w:val="008E34D4"/>
    <w:rsid w:val="009479F5"/>
    <w:rsid w:val="00A96EFE"/>
    <w:rsid w:val="00B01600"/>
    <w:rsid w:val="00C8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D2EC"/>
  <w15:docId w15:val="{98FE50A4-9261-4736-B794-F0F4D20B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4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4D4"/>
    <w:rPr>
      <w:color w:val="0563C1" w:themeColor="hyperlink"/>
      <w:u w:val="single"/>
    </w:rPr>
  </w:style>
  <w:style w:type="character" w:styleId="UnresolvedMention">
    <w:name w:val="Unresolved Mention"/>
    <w:basedOn w:val="DefaultParagraphFont"/>
    <w:uiPriority w:val="99"/>
    <w:semiHidden/>
    <w:unhideWhenUsed/>
    <w:rsid w:val="008E34D4"/>
    <w:rPr>
      <w:color w:val="605E5C"/>
      <w:shd w:val="clear" w:color="auto" w:fill="E1DFDD"/>
    </w:rPr>
  </w:style>
  <w:style w:type="paragraph" w:styleId="ListParagraph">
    <w:name w:val="List Paragraph"/>
    <w:basedOn w:val="Normal"/>
    <w:uiPriority w:val="34"/>
    <w:qFormat/>
    <w:rsid w:val="00947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6782">
      <w:bodyDiv w:val="1"/>
      <w:marLeft w:val="0"/>
      <w:marRight w:val="0"/>
      <w:marTop w:val="0"/>
      <w:marBottom w:val="0"/>
      <w:divBdr>
        <w:top w:val="none" w:sz="0" w:space="0" w:color="auto"/>
        <w:left w:val="none" w:sz="0" w:space="0" w:color="auto"/>
        <w:bottom w:val="none" w:sz="0" w:space="0" w:color="auto"/>
        <w:right w:val="none" w:sz="0" w:space="0" w:color="auto"/>
      </w:divBdr>
    </w:div>
    <w:div w:id="1204906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afdbank.com/documents/wafd-bank-wff-grant-app-2022.pdf" TargetMode="External"/><Relationship Id="rId3" Type="http://schemas.openxmlformats.org/officeDocument/2006/relationships/settings" Target="settings.xml"/><Relationship Id="rId7" Type="http://schemas.openxmlformats.org/officeDocument/2006/relationships/hyperlink" Target="https://www.wafdbank.com/about-us/washington-federal-found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Ellefson@WaFd.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tel:1-206-654-9356" TargetMode="External"/><Relationship Id="rId4" Type="http://schemas.openxmlformats.org/officeDocument/2006/relationships/webSettings" Target="webSettings.xml"/><Relationship Id="rId9" Type="http://schemas.openxmlformats.org/officeDocument/2006/relationships/hyperlink" Target="https://www.wafdbank.com/documents/wafd-bank-wff-grant-app-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1</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Ellefson</dc:creator>
  <cp:keywords/>
  <dc:description/>
  <cp:lastModifiedBy>Kristi Ellefson</cp:lastModifiedBy>
  <cp:revision>1</cp:revision>
  <dcterms:created xsi:type="dcterms:W3CDTF">2023-04-18T16:44:00Z</dcterms:created>
  <dcterms:modified xsi:type="dcterms:W3CDTF">2023-04-25T00:19:00Z</dcterms:modified>
</cp:coreProperties>
</file>